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CB2D" w14:textId="51370EE9" w:rsidR="00630AB0" w:rsidRPr="00C91819" w:rsidRDefault="00C91819" w:rsidP="00C91819">
      <w:pPr>
        <w:pStyle w:val="NormalWeb"/>
        <w:jc w:val="center"/>
        <w:rPr>
          <w:b/>
          <w:color w:val="000000"/>
          <w:sz w:val="48"/>
          <w:szCs w:val="48"/>
        </w:rPr>
      </w:pPr>
      <w:r w:rsidRPr="00C91819">
        <w:rPr>
          <w:b/>
          <w:color w:val="000000"/>
          <w:sz w:val="48"/>
          <w:szCs w:val="48"/>
        </w:rPr>
        <w:t>Child Safeguarding Statement</w:t>
      </w:r>
    </w:p>
    <w:p w14:paraId="3A1147F4" w14:textId="77777777" w:rsidR="00630AB0" w:rsidRDefault="00630AB0" w:rsidP="00630AB0">
      <w:pPr>
        <w:pStyle w:val="NormalWeb"/>
        <w:rPr>
          <w:color w:val="000000"/>
        </w:rPr>
      </w:pPr>
    </w:p>
    <w:p w14:paraId="03A37A13" w14:textId="2FF9F9B1" w:rsidR="00C91819" w:rsidRPr="00C91819" w:rsidRDefault="00C91819" w:rsidP="00630AB0">
      <w:pPr>
        <w:pStyle w:val="NormalWeb"/>
        <w:rPr>
          <w:color w:val="000000"/>
          <w:sz w:val="32"/>
          <w:szCs w:val="32"/>
          <w:u w:val="single"/>
        </w:rPr>
      </w:pPr>
      <w:bookmarkStart w:id="0" w:name="_GoBack"/>
      <w:r w:rsidRPr="00C91819">
        <w:rPr>
          <w:color w:val="000000"/>
          <w:sz w:val="32"/>
          <w:szCs w:val="32"/>
          <w:u w:val="single"/>
        </w:rPr>
        <w:t>Name of Service</w:t>
      </w:r>
      <w:r w:rsidR="00393A6F">
        <w:rPr>
          <w:color w:val="000000"/>
          <w:sz w:val="32"/>
          <w:szCs w:val="32"/>
          <w:u w:val="single"/>
        </w:rPr>
        <w:t>:</w:t>
      </w:r>
      <w:r w:rsidR="00393A6F" w:rsidRPr="00393A6F">
        <w:rPr>
          <w:color w:val="000000"/>
          <w:sz w:val="28"/>
          <w:szCs w:val="28"/>
        </w:rPr>
        <w:t xml:space="preserve">  Poppins Montessori</w:t>
      </w:r>
      <w:r w:rsidR="00AB4B28">
        <w:rPr>
          <w:color w:val="000000"/>
          <w:sz w:val="28"/>
          <w:szCs w:val="28"/>
        </w:rPr>
        <w:t xml:space="preserve"> &amp; Afterschool Club</w:t>
      </w:r>
    </w:p>
    <w:p w14:paraId="28A8840F" w14:textId="77777777" w:rsidR="00AB4B28" w:rsidRDefault="009E3586" w:rsidP="00630AB0">
      <w:pPr>
        <w:pStyle w:val="NormalWeb"/>
        <w:rPr>
          <w:color w:val="000000"/>
        </w:rPr>
      </w:pPr>
      <w:r>
        <w:rPr>
          <w:color w:val="000000"/>
          <w:sz w:val="32"/>
          <w:szCs w:val="32"/>
          <w:u w:val="single"/>
        </w:rPr>
        <w:t>We provide the following services/activities to children and young people:</w:t>
      </w:r>
      <w:r w:rsidRPr="009E3586">
        <w:rPr>
          <w:color w:val="000000"/>
          <w:sz w:val="32"/>
          <w:szCs w:val="32"/>
        </w:rPr>
        <w:t xml:space="preserve">  </w:t>
      </w:r>
      <w:r w:rsidR="00393A6F">
        <w:rPr>
          <w:color w:val="000000"/>
        </w:rPr>
        <w:t xml:space="preserve"> </w:t>
      </w:r>
    </w:p>
    <w:p w14:paraId="057645A6" w14:textId="3F1F23AD" w:rsidR="00630AB0" w:rsidRDefault="00630AB0" w:rsidP="00630AB0">
      <w:pPr>
        <w:pStyle w:val="NormalWeb"/>
        <w:rPr>
          <w:color w:val="000000"/>
        </w:rPr>
      </w:pPr>
      <w:r>
        <w:rPr>
          <w:color w:val="000000"/>
        </w:rPr>
        <w:t xml:space="preserve">Poppins Montessori is a registered </w:t>
      </w:r>
      <w:r w:rsidR="00393A6F">
        <w:rPr>
          <w:color w:val="000000"/>
        </w:rPr>
        <w:t>P</w:t>
      </w:r>
      <w:r>
        <w:rPr>
          <w:color w:val="000000"/>
        </w:rPr>
        <w:t>re-</w:t>
      </w:r>
      <w:r w:rsidR="00393A6F">
        <w:rPr>
          <w:color w:val="000000"/>
        </w:rPr>
        <w:t>S</w:t>
      </w:r>
      <w:r>
        <w:rPr>
          <w:color w:val="000000"/>
        </w:rPr>
        <w:t xml:space="preserve">chool providing a </w:t>
      </w:r>
      <w:r w:rsidR="005F339B">
        <w:rPr>
          <w:color w:val="000000"/>
        </w:rPr>
        <w:t xml:space="preserve">Montessori </w:t>
      </w:r>
      <w:r>
        <w:rPr>
          <w:color w:val="000000"/>
        </w:rPr>
        <w:t>Sessional service for children aged 3-5 years.</w:t>
      </w:r>
      <w:r w:rsidR="009E3586">
        <w:rPr>
          <w:color w:val="000000"/>
        </w:rPr>
        <w:t xml:space="preserve">  We also provide an Afterschool Service to school age children aged 5-12 years.</w:t>
      </w:r>
    </w:p>
    <w:p w14:paraId="24A93B63" w14:textId="45A5B518" w:rsidR="00C91819" w:rsidRDefault="00630AB0" w:rsidP="00630AB0">
      <w:pPr>
        <w:pStyle w:val="NormalWeb"/>
        <w:rPr>
          <w:color w:val="000000"/>
        </w:rPr>
      </w:pPr>
      <w:r>
        <w:rPr>
          <w:color w:val="000000"/>
        </w:rPr>
        <w:t xml:space="preserve">The management structure is: </w:t>
      </w:r>
      <w:r w:rsidR="00C91819">
        <w:rPr>
          <w:color w:val="000000"/>
        </w:rPr>
        <w:t xml:space="preserve">Owner – Caroline </w:t>
      </w:r>
      <w:proofErr w:type="spellStart"/>
      <w:r w:rsidR="00C91819">
        <w:rPr>
          <w:color w:val="000000"/>
        </w:rPr>
        <w:t>Hosey</w:t>
      </w:r>
      <w:proofErr w:type="spellEnd"/>
    </w:p>
    <w:p w14:paraId="012138CF" w14:textId="534B0693" w:rsidR="00C91819" w:rsidRDefault="00C91819" w:rsidP="00630AB0">
      <w:pPr>
        <w:pStyle w:val="NormalWeb"/>
        <w:rPr>
          <w:color w:val="000000"/>
        </w:rPr>
      </w:pPr>
      <w:r>
        <w:rPr>
          <w:color w:val="000000"/>
        </w:rPr>
        <w:tab/>
      </w:r>
      <w:r>
        <w:rPr>
          <w:color w:val="000000"/>
        </w:rPr>
        <w:tab/>
      </w:r>
      <w:r>
        <w:rPr>
          <w:color w:val="000000"/>
        </w:rPr>
        <w:tab/>
      </w:r>
      <w:r>
        <w:rPr>
          <w:color w:val="000000"/>
        </w:rPr>
        <w:tab/>
        <w:t>Montessori Teacher – Deirdre Whelan</w:t>
      </w:r>
    </w:p>
    <w:p w14:paraId="004815FD" w14:textId="07C841A4" w:rsidR="00C91819" w:rsidRDefault="00C91819" w:rsidP="00630AB0">
      <w:pPr>
        <w:pStyle w:val="NormalWeb"/>
        <w:rPr>
          <w:color w:val="000000"/>
        </w:rPr>
      </w:pPr>
      <w:r>
        <w:rPr>
          <w:color w:val="000000"/>
        </w:rPr>
        <w:tab/>
      </w:r>
      <w:r>
        <w:rPr>
          <w:color w:val="000000"/>
        </w:rPr>
        <w:tab/>
      </w:r>
      <w:r>
        <w:rPr>
          <w:color w:val="000000"/>
        </w:rPr>
        <w:tab/>
      </w:r>
      <w:r>
        <w:rPr>
          <w:color w:val="000000"/>
        </w:rPr>
        <w:tab/>
        <w:t>Montessori Teacher – Pauline Farrell</w:t>
      </w:r>
    </w:p>
    <w:p w14:paraId="5BE10889" w14:textId="6B208627" w:rsidR="00630AB0" w:rsidRPr="00C91819" w:rsidRDefault="00C91819" w:rsidP="00630AB0">
      <w:pPr>
        <w:pStyle w:val="NormalWeb"/>
        <w:rPr>
          <w:color w:val="000000"/>
          <w:sz w:val="32"/>
          <w:szCs w:val="32"/>
          <w:u w:val="single"/>
        </w:rPr>
      </w:pPr>
      <w:r w:rsidRPr="00C91819">
        <w:rPr>
          <w:color w:val="000000"/>
          <w:sz w:val="32"/>
          <w:szCs w:val="32"/>
          <w:u w:val="single"/>
        </w:rPr>
        <w:t>Commitment to safeguard children from harm:</w:t>
      </w:r>
    </w:p>
    <w:p w14:paraId="2E189F9B" w14:textId="77777777" w:rsidR="00630AB0" w:rsidRDefault="00630AB0" w:rsidP="00630AB0">
      <w:pPr>
        <w:pStyle w:val="NormalWeb"/>
        <w:rPr>
          <w:color w:val="000000"/>
        </w:rPr>
      </w:pPr>
      <w:r>
        <w:rPr>
          <w:color w:val="000000"/>
        </w:rPr>
        <w:t xml:space="preserve">· Our Service is committed to safeguarding the children in our care and to providing a safe environment in which they can play, learn and develop. </w:t>
      </w:r>
    </w:p>
    <w:p w14:paraId="01AFCB3D" w14:textId="77777777" w:rsidR="00630AB0" w:rsidRDefault="00630AB0" w:rsidP="00630AB0">
      <w:pPr>
        <w:pStyle w:val="NormalWeb"/>
        <w:rPr>
          <w:color w:val="000000"/>
        </w:rPr>
      </w:pPr>
      <w:r>
        <w:rPr>
          <w:color w:val="000000"/>
        </w:rPr>
        <w:t xml:space="preserve">· Our service believes that the welfare of the children attending our service is paramount. We are committed to child-centred practice in all our work with children. </w:t>
      </w:r>
    </w:p>
    <w:p w14:paraId="5014930A" w14:textId="77777777" w:rsidR="00630AB0" w:rsidRDefault="00630AB0" w:rsidP="00630AB0">
      <w:pPr>
        <w:pStyle w:val="NormalWeb"/>
        <w:rPr>
          <w:color w:val="000000"/>
        </w:rPr>
      </w:pPr>
      <w:r>
        <w:rPr>
          <w:color w:val="000000"/>
        </w:rPr>
        <w:t xml:space="preserve">· We are committed to upholding the rights of every child and young person who attends our service, including the rights to be kept safe and protected from harm, listened to, and heard. </w:t>
      </w:r>
    </w:p>
    <w:p w14:paraId="4059C319" w14:textId="77777777" w:rsidR="00630AB0" w:rsidRDefault="00630AB0" w:rsidP="00630AB0">
      <w:pPr>
        <w:pStyle w:val="NormalWeb"/>
        <w:rPr>
          <w:color w:val="000000"/>
        </w:rPr>
      </w:pPr>
      <w:r>
        <w:rPr>
          <w:color w:val="000000"/>
        </w:rPr>
        <w:t xml:space="preserve">· Our policy and procedures to safeguard children and young people reflect national policy and legislation and are underpinned by Children First: National Guidance for the Protection and Welfare of Children, DCYA, 2017, Child Safeguarding: A Guide for Policy, Practice and Procedure, </w:t>
      </w:r>
      <w:proofErr w:type="spellStart"/>
      <w:r>
        <w:rPr>
          <w:color w:val="000000"/>
        </w:rPr>
        <w:t>Tusla</w:t>
      </w:r>
      <w:proofErr w:type="spellEnd"/>
      <w:r>
        <w:rPr>
          <w:color w:val="000000"/>
        </w:rPr>
        <w:t xml:space="preserve">, 2018, and the Children First Act 2015. </w:t>
      </w:r>
    </w:p>
    <w:p w14:paraId="4E9E661B" w14:textId="77777777" w:rsidR="00630AB0" w:rsidRDefault="00630AB0" w:rsidP="00630AB0">
      <w:pPr>
        <w:pStyle w:val="NormalWeb"/>
        <w:rPr>
          <w:color w:val="000000"/>
        </w:rPr>
      </w:pPr>
      <w:r>
        <w:rPr>
          <w:color w:val="000000"/>
        </w:rPr>
        <w:lastRenderedPageBreak/>
        <w:t xml:space="preserve">· Our policy declaration applies to all paid staff, volunteers, committee/ board members and students on work placement within our organisation. All committee board members, staff, volunteers and students must sign up to and abide by the policies, procedures and guidance encompassed by this policy declaration and our child safeguarding policy and accompanying procedures. </w:t>
      </w:r>
    </w:p>
    <w:p w14:paraId="2DBFF359" w14:textId="77777777" w:rsidR="00630AB0" w:rsidRDefault="00630AB0" w:rsidP="00630AB0">
      <w:pPr>
        <w:pStyle w:val="NormalWeb"/>
        <w:rPr>
          <w:color w:val="000000"/>
        </w:rPr>
      </w:pPr>
      <w:r>
        <w:rPr>
          <w:color w:val="000000"/>
        </w:rPr>
        <w:t xml:space="preserve">· We will review our child safeguarding statement and accompanying child safeguarding policies and procedures every 2 years or sooner if necessary, due to service issues or changes in legislation or national policy. </w:t>
      </w:r>
    </w:p>
    <w:p w14:paraId="37E7797F" w14:textId="7C7AC395" w:rsidR="00630AB0" w:rsidRDefault="00175E13" w:rsidP="00175E13">
      <w:pPr>
        <w:pStyle w:val="NormalWeb"/>
        <w:spacing w:before="0" w:beforeAutospacing="0" w:after="0" w:afterAutospacing="0"/>
        <w:rPr>
          <w:color w:val="000000"/>
        </w:rPr>
      </w:pPr>
      <w:r>
        <w:rPr>
          <w:color w:val="000000"/>
        </w:rPr>
        <w:t xml:space="preserve">Our Designated Liaison Person is:  Caroline </w:t>
      </w:r>
      <w:proofErr w:type="spellStart"/>
      <w:r>
        <w:rPr>
          <w:color w:val="000000"/>
        </w:rPr>
        <w:t>Hosey</w:t>
      </w:r>
      <w:proofErr w:type="spellEnd"/>
      <w:r w:rsidR="00AB4B28">
        <w:rPr>
          <w:color w:val="000000"/>
        </w:rPr>
        <w:t xml:space="preserve"> - 0868181115</w:t>
      </w:r>
    </w:p>
    <w:p w14:paraId="02CD1338" w14:textId="5EABF55C" w:rsidR="00175E13" w:rsidRDefault="00175E13" w:rsidP="00175E13">
      <w:pPr>
        <w:pStyle w:val="NormalWeb"/>
        <w:spacing w:before="0" w:beforeAutospacing="0" w:after="0" w:afterAutospacing="0"/>
        <w:rPr>
          <w:color w:val="000000"/>
        </w:rPr>
      </w:pPr>
      <w:r>
        <w:rPr>
          <w:color w:val="000000"/>
        </w:rPr>
        <w:t>Our Deputy Designated Liaison Person is:  Deirdre Whelan</w:t>
      </w:r>
      <w:r w:rsidR="00AB4B28">
        <w:rPr>
          <w:color w:val="000000"/>
        </w:rPr>
        <w:t xml:space="preserve"> - 0872847942</w:t>
      </w:r>
      <w:bookmarkEnd w:id="0"/>
    </w:p>
    <w:p w14:paraId="3DE76D08" w14:textId="22756D68" w:rsidR="00630AB0" w:rsidRPr="00076AE0" w:rsidRDefault="00630AB0" w:rsidP="00630AB0">
      <w:pPr>
        <w:pStyle w:val="NormalWeb"/>
        <w:rPr>
          <w:color w:val="000000"/>
          <w:sz w:val="32"/>
          <w:szCs w:val="32"/>
          <w:u w:val="single"/>
        </w:rPr>
      </w:pPr>
      <w:r w:rsidRPr="00076AE0">
        <w:rPr>
          <w:color w:val="000000"/>
          <w:sz w:val="32"/>
          <w:szCs w:val="32"/>
          <w:u w:val="single"/>
        </w:rPr>
        <w:t xml:space="preserve">RISK ASSESSMENT </w:t>
      </w:r>
    </w:p>
    <w:p w14:paraId="724EA5BE" w14:textId="5AD3A6D3" w:rsidR="00630AB0" w:rsidRDefault="00630AB0" w:rsidP="00630AB0">
      <w:pPr>
        <w:pStyle w:val="NormalWeb"/>
        <w:rPr>
          <w:color w:val="000000"/>
        </w:rPr>
      </w:pPr>
      <w:r>
        <w:rPr>
          <w:color w:val="000000"/>
        </w:rPr>
        <w:t xml:space="preserve">In accordance with the Children First Act 2015, the Board of Management/Service Provider has carried out an assessment of any potential for harm to a child while attending the service or participating in service activities. A written assessment setting out the areas of risk identified and the service procedures for managing those risks is summarised below: </w:t>
      </w:r>
    </w:p>
    <w:tbl>
      <w:tblPr>
        <w:tblStyle w:val="TableGrid"/>
        <w:tblW w:w="0" w:type="auto"/>
        <w:tblLook w:val="04A0" w:firstRow="1" w:lastRow="0" w:firstColumn="1" w:lastColumn="0" w:noHBand="0" w:noVBand="1"/>
      </w:tblPr>
      <w:tblGrid>
        <w:gridCol w:w="1968"/>
        <w:gridCol w:w="1069"/>
        <w:gridCol w:w="3195"/>
        <w:gridCol w:w="2784"/>
      </w:tblGrid>
      <w:tr w:rsidR="004D6F48" w14:paraId="4BB5309F" w14:textId="77777777" w:rsidTr="00EA3633">
        <w:tc>
          <w:tcPr>
            <w:tcW w:w="1968" w:type="dxa"/>
          </w:tcPr>
          <w:p w14:paraId="79A49443" w14:textId="61176CF9" w:rsidR="004D6F48" w:rsidRDefault="004D6F48" w:rsidP="00630AB0">
            <w:pPr>
              <w:pStyle w:val="NormalWeb"/>
              <w:rPr>
                <w:color w:val="000000"/>
              </w:rPr>
            </w:pPr>
            <w:r>
              <w:rPr>
                <w:color w:val="000000"/>
              </w:rPr>
              <w:t>Risk Identified</w:t>
            </w:r>
          </w:p>
        </w:tc>
        <w:tc>
          <w:tcPr>
            <w:tcW w:w="1069" w:type="dxa"/>
          </w:tcPr>
          <w:p w14:paraId="31A1B28D" w14:textId="0FCDF5ED" w:rsidR="004D6F48" w:rsidRDefault="004D6F48" w:rsidP="00630AB0">
            <w:pPr>
              <w:pStyle w:val="NormalWeb"/>
              <w:rPr>
                <w:color w:val="000000"/>
              </w:rPr>
            </w:pPr>
            <w:r>
              <w:rPr>
                <w:color w:val="000000"/>
              </w:rPr>
              <w:t>Who</w:t>
            </w:r>
          </w:p>
        </w:tc>
        <w:tc>
          <w:tcPr>
            <w:tcW w:w="3195" w:type="dxa"/>
          </w:tcPr>
          <w:p w14:paraId="234B981A" w14:textId="69A6473C" w:rsidR="004D6F48" w:rsidRDefault="004D6F48" w:rsidP="00630AB0">
            <w:pPr>
              <w:pStyle w:val="NormalWeb"/>
              <w:rPr>
                <w:color w:val="000000"/>
              </w:rPr>
            </w:pPr>
            <w:r>
              <w:rPr>
                <w:color w:val="000000"/>
              </w:rPr>
              <w:t>What is in place to manage it?</w:t>
            </w:r>
          </w:p>
        </w:tc>
        <w:tc>
          <w:tcPr>
            <w:tcW w:w="2784" w:type="dxa"/>
          </w:tcPr>
          <w:p w14:paraId="39D8C2C7" w14:textId="21B35D64" w:rsidR="004D6F48" w:rsidRDefault="004D6F48" w:rsidP="00630AB0">
            <w:pPr>
              <w:pStyle w:val="NormalWeb"/>
              <w:rPr>
                <w:color w:val="000000"/>
              </w:rPr>
            </w:pPr>
            <w:r>
              <w:rPr>
                <w:color w:val="000000"/>
              </w:rPr>
              <w:t>What future actions are needed?</w:t>
            </w:r>
          </w:p>
        </w:tc>
      </w:tr>
      <w:tr w:rsidR="004D6F48" w14:paraId="2A4366A8" w14:textId="77777777" w:rsidTr="00EA3633">
        <w:tc>
          <w:tcPr>
            <w:tcW w:w="1968" w:type="dxa"/>
          </w:tcPr>
          <w:p w14:paraId="011725EC" w14:textId="2975ECDF" w:rsidR="004D6F48" w:rsidRDefault="004D6F48" w:rsidP="004C6DB3">
            <w:pPr>
              <w:pStyle w:val="NormalWeb"/>
              <w:spacing w:before="0" w:beforeAutospacing="0" w:after="0" w:afterAutospacing="0"/>
              <w:rPr>
                <w:color w:val="000000"/>
              </w:rPr>
            </w:pPr>
            <w:r>
              <w:rPr>
                <w:color w:val="000000"/>
              </w:rPr>
              <w:t>Recruitment</w:t>
            </w:r>
          </w:p>
        </w:tc>
        <w:tc>
          <w:tcPr>
            <w:tcW w:w="1069" w:type="dxa"/>
          </w:tcPr>
          <w:p w14:paraId="7144CA86" w14:textId="4A4AB979" w:rsidR="004D6F48" w:rsidRDefault="004D6F48" w:rsidP="004C6DB3">
            <w:pPr>
              <w:pStyle w:val="NormalWeb"/>
              <w:spacing w:before="0" w:beforeAutospacing="0" w:after="0" w:afterAutospacing="0"/>
              <w:rPr>
                <w:color w:val="000000"/>
              </w:rPr>
            </w:pPr>
            <w:r>
              <w:rPr>
                <w:color w:val="000000"/>
              </w:rPr>
              <w:t>Manager</w:t>
            </w:r>
          </w:p>
        </w:tc>
        <w:tc>
          <w:tcPr>
            <w:tcW w:w="3195" w:type="dxa"/>
          </w:tcPr>
          <w:p w14:paraId="5AA5609D" w14:textId="77777777" w:rsidR="004D6F48" w:rsidRDefault="004C6DB3" w:rsidP="004C6DB3">
            <w:pPr>
              <w:pStyle w:val="NormalWeb"/>
              <w:spacing w:before="0" w:beforeAutospacing="0" w:after="0" w:afterAutospacing="0"/>
              <w:rPr>
                <w:color w:val="000000"/>
              </w:rPr>
            </w:pPr>
            <w:r>
              <w:rPr>
                <w:color w:val="000000"/>
              </w:rPr>
              <w:t>Recruitment Policy</w:t>
            </w:r>
          </w:p>
          <w:p w14:paraId="4B2C10B2" w14:textId="77777777" w:rsidR="004C6DB3" w:rsidRDefault="004C6DB3" w:rsidP="004C6DB3">
            <w:pPr>
              <w:pStyle w:val="NormalWeb"/>
              <w:spacing w:before="0" w:beforeAutospacing="0" w:after="0" w:afterAutospacing="0"/>
              <w:rPr>
                <w:color w:val="000000"/>
              </w:rPr>
            </w:pPr>
            <w:r>
              <w:rPr>
                <w:color w:val="000000"/>
              </w:rPr>
              <w:t>Inductions Policy</w:t>
            </w:r>
          </w:p>
          <w:p w14:paraId="771A6785" w14:textId="78C4AB2C" w:rsidR="004C6DB3" w:rsidRDefault="004C6DB3" w:rsidP="004C6DB3">
            <w:pPr>
              <w:pStyle w:val="NormalWeb"/>
              <w:spacing w:before="0" w:beforeAutospacing="0" w:after="0" w:afterAutospacing="0"/>
              <w:rPr>
                <w:color w:val="000000"/>
              </w:rPr>
            </w:pPr>
            <w:r>
              <w:rPr>
                <w:color w:val="000000"/>
              </w:rPr>
              <w:t>Garda Vetting Policy</w:t>
            </w:r>
          </w:p>
        </w:tc>
        <w:tc>
          <w:tcPr>
            <w:tcW w:w="2784" w:type="dxa"/>
          </w:tcPr>
          <w:p w14:paraId="70168042" w14:textId="240A0409" w:rsidR="004D6F48" w:rsidRDefault="004C6DB3" w:rsidP="004C6DB3">
            <w:pPr>
              <w:pStyle w:val="NormalWeb"/>
              <w:spacing w:before="0" w:beforeAutospacing="0" w:after="0" w:afterAutospacing="0"/>
              <w:rPr>
                <w:color w:val="000000"/>
              </w:rPr>
            </w:pPr>
            <w:r>
              <w:rPr>
                <w:color w:val="000000"/>
              </w:rPr>
              <w:t>All staff to attend Children first training</w:t>
            </w:r>
            <w:r w:rsidR="005B7C6D">
              <w:rPr>
                <w:color w:val="000000"/>
              </w:rPr>
              <w:t xml:space="preserve"> and inform them of the new Safeguarding Statement</w:t>
            </w:r>
          </w:p>
        </w:tc>
      </w:tr>
      <w:tr w:rsidR="004D6F48" w14:paraId="4CDE2A5A" w14:textId="77777777" w:rsidTr="00EA3633">
        <w:tc>
          <w:tcPr>
            <w:tcW w:w="1968" w:type="dxa"/>
          </w:tcPr>
          <w:p w14:paraId="76C5F1A7" w14:textId="6262E8F5" w:rsidR="004D6F48" w:rsidRDefault="004D6F48" w:rsidP="00630AB0">
            <w:pPr>
              <w:pStyle w:val="NormalWeb"/>
              <w:rPr>
                <w:color w:val="000000"/>
              </w:rPr>
            </w:pPr>
            <w:r>
              <w:rPr>
                <w:color w:val="000000"/>
              </w:rPr>
              <w:t>Visitors to service</w:t>
            </w:r>
          </w:p>
        </w:tc>
        <w:tc>
          <w:tcPr>
            <w:tcW w:w="1069" w:type="dxa"/>
          </w:tcPr>
          <w:p w14:paraId="54A7B8C0" w14:textId="19746B6D" w:rsidR="004D6F48" w:rsidRDefault="004D6F48" w:rsidP="00630AB0">
            <w:pPr>
              <w:pStyle w:val="NormalWeb"/>
              <w:rPr>
                <w:color w:val="000000"/>
              </w:rPr>
            </w:pPr>
            <w:r>
              <w:rPr>
                <w:color w:val="000000"/>
              </w:rPr>
              <w:t>Manager</w:t>
            </w:r>
          </w:p>
        </w:tc>
        <w:tc>
          <w:tcPr>
            <w:tcW w:w="3195" w:type="dxa"/>
          </w:tcPr>
          <w:p w14:paraId="416776D7" w14:textId="1BC9257C" w:rsidR="004D6F48" w:rsidRDefault="004C6DB3" w:rsidP="00630AB0">
            <w:pPr>
              <w:pStyle w:val="NormalWeb"/>
              <w:rPr>
                <w:color w:val="000000"/>
              </w:rPr>
            </w:pPr>
            <w:r>
              <w:rPr>
                <w:color w:val="000000"/>
              </w:rPr>
              <w:t>Procedures in place – visitors are required to sign in and out</w:t>
            </w:r>
          </w:p>
        </w:tc>
        <w:tc>
          <w:tcPr>
            <w:tcW w:w="2784" w:type="dxa"/>
          </w:tcPr>
          <w:p w14:paraId="22D47D78" w14:textId="62A7A667" w:rsidR="004D6F48" w:rsidRDefault="004D6F48" w:rsidP="00630AB0">
            <w:pPr>
              <w:pStyle w:val="NormalWeb"/>
              <w:rPr>
                <w:color w:val="000000"/>
              </w:rPr>
            </w:pPr>
          </w:p>
        </w:tc>
      </w:tr>
      <w:tr w:rsidR="004D6F48" w14:paraId="2CE4356E" w14:textId="77777777" w:rsidTr="00EA3633">
        <w:tc>
          <w:tcPr>
            <w:tcW w:w="1968" w:type="dxa"/>
          </w:tcPr>
          <w:p w14:paraId="020B9CA9" w14:textId="3488906F" w:rsidR="004D6F48" w:rsidRDefault="004D6F48" w:rsidP="0056668A">
            <w:pPr>
              <w:pStyle w:val="NormalWeb"/>
              <w:spacing w:before="0" w:beforeAutospacing="0" w:after="0" w:afterAutospacing="0"/>
              <w:rPr>
                <w:color w:val="000000"/>
              </w:rPr>
            </w:pPr>
            <w:r>
              <w:rPr>
                <w:color w:val="000000"/>
              </w:rPr>
              <w:t>Garda vetting</w:t>
            </w:r>
          </w:p>
        </w:tc>
        <w:tc>
          <w:tcPr>
            <w:tcW w:w="1069" w:type="dxa"/>
          </w:tcPr>
          <w:p w14:paraId="6AF63BE9" w14:textId="13A37020" w:rsidR="004D6F48" w:rsidRDefault="004D6F48" w:rsidP="0056668A">
            <w:pPr>
              <w:pStyle w:val="NormalWeb"/>
              <w:spacing w:before="0" w:beforeAutospacing="0" w:after="0" w:afterAutospacing="0"/>
              <w:rPr>
                <w:color w:val="000000"/>
              </w:rPr>
            </w:pPr>
            <w:r>
              <w:rPr>
                <w:color w:val="000000"/>
              </w:rPr>
              <w:t>Manager</w:t>
            </w:r>
          </w:p>
        </w:tc>
        <w:tc>
          <w:tcPr>
            <w:tcW w:w="3195" w:type="dxa"/>
          </w:tcPr>
          <w:p w14:paraId="03655CD9" w14:textId="64786090" w:rsidR="004D6F48" w:rsidRDefault="004C6DB3" w:rsidP="0056668A">
            <w:pPr>
              <w:pStyle w:val="NormalWeb"/>
              <w:spacing w:before="0" w:beforeAutospacing="0" w:after="0" w:afterAutospacing="0"/>
              <w:rPr>
                <w:color w:val="000000"/>
              </w:rPr>
            </w:pPr>
            <w:r>
              <w:rPr>
                <w:color w:val="000000"/>
              </w:rPr>
              <w:t>Garda vetting policy</w:t>
            </w:r>
          </w:p>
        </w:tc>
        <w:tc>
          <w:tcPr>
            <w:tcW w:w="2784" w:type="dxa"/>
          </w:tcPr>
          <w:p w14:paraId="49CEDC74" w14:textId="77777777" w:rsidR="004D6F48" w:rsidRDefault="004C6DB3" w:rsidP="0056668A">
            <w:pPr>
              <w:pStyle w:val="NormalWeb"/>
              <w:spacing w:before="0" w:beforeAutospacing="0" w:after="0" w:afterAutospacing="0"/>
              <w:rPr>
                <w:color w:val="000000"/>
              </w:rPr>
            </w:pPr>
            <w:r>
              <w:rPr>
                <w:color w:val="000000"/>
              </w:rPr>
              <w:t>None – all staff are Garda vetted</w:t>
            </w:r>
          </w:p>
          <w:p w14:paraId="1285AA55" w14:textId="0DC77EF3" w:rsidR="0056668A" w:rsidRDefault="0056668A" w:rsidP="0056668A">
            <w:pPr>
              <w:pStyle w:val="NormalWeb"/>
              <w:spacing w:before="0" w:beforeAutospacing="0" w:after="0" w:afterAutospacing="0"/>
              <w:rPr>
                <w:color w:val="000000"/>
              </w:rPr>
            </w:pPr>
            <w:r>
              <w:rPr>
                <w:color w:val="000000"/>
              </w:rPr>
              <w:t>New staff cannot commence work until they have satisfactory Garda vetting</w:t>
            </w:r>
          </w:p>
        </w:tc>
      </w:tr>
      <w:tr w:rsidR="004D6F48" w14:paraId="76C00ACE" w14:textId="77777777" w:rsidTr="00EA3633">
        <w:tc>
          <w:tcPr>
            <w:tcW w:w="1968" w:type="dxa"/>
          </w:tcPr>
          <w:p w14:paraId="3B2CAA10" w14:textId="64E69752" w:rsidR="004D6F48" w:rsidRDefault="004D6F48" w:rsidP="00630AB0">
            <w:pPr>
              <w:pStyle w:val="NormalWeb"/>
              <w:rPr>
                <w:color w:val="000000"/>
              </w:rPr>
            </w:pPr>
            <w:r>
              <w:rPr>
                <w:color w:val="000000"/>
              </w:rPr>
              <w:t>Outings</w:t>
            </w:r>
          </w:p>
        </w:tc>
        <w:tc>
          <w:tcPr>
            <w:tcW w:w="1069" w:type="dxa"/>
          </w:tcPr>
          <w:p w14:paraId="0597C9B4" w14:textId="067BD7FD" w:rsidR="004D6F48" w:rsidRDefault="004D6F48" w:rsidP="00630AB0">
            <w:pPr>
              <w:pStyle w:val="NormalWeb"/>
              <w:rPr>
                <w:color w:val="000000"/>
              </w:rPr>
            </w:pPr>
            <w:r>
              <w:rPr>
                <w:color w:val="000000"/>
              </w:rPr>
              <w:t>Manager</w:t>
            </w:r>
          </w:p>
        </w:tc>
        <w:tc>
          <w:tcPr>
            <w:tcW w:w="3195" w:type="dxa"/>
          </w:tcPr>
          <w:p w14:paraId="2B21B4CA" w14:textId="0CFE9DF4" w:rsidR="004D6F48" w:rsidRDefault="004C6DB3" w:rsidP="00630AB0">
            <w:pPr>
              <w:pStyle w:val="NormalWeb"/>
              <w:rPr>
                <w:color w:val="000000"/>
              </w:rPr>
            </w:pPr>
            <w:r>
              <w:rPr>
                <w:color w:val="000000"/>
              </w:rPr>
              <w:t>We follow the guidelines in our outings policy</w:t>
            </w:r>
          </w:p>
        </w:tc>
        <w:tc>
          <w:tcPr>
            <w:tcW w:w="2784" w:type="dxa"/>
          </w:tcPr>
          <w:p w14:paraId="3B84F537" w14:textId="60A3C3B4" w:rsidR="004D6F48" w:rsidRDefault="004D6F48" w:rsidP="00630AB0">
            <w:pPr>
              <w:pStyle w:val="NormalWeb"/>
              <w:rPr>
                <w:color w:val="000000"/>
              </w:rPr>
            </w:pPr>
          </w:p>
        </w:tc>
      </w:tr>
      <w:tr w:rsidR="004D6F48" w14:paraId="1B5556FE" w14:textId="77777777" w:rsidTr="00EA3633">
        <w:tc>
          <w:tcPr>
            <w:tcW w:w="1968" w:type="dxa"/>
          </w:tcPr>
          <w:p w14:paraId="2FB13114" w14:textId="72D8753E" w:rsidR="004D6F48" w:rsidRDefault="004D6F48" w:rsidP="00630AB0">
            <w:pPr>
              <w:pStyle w:val="NormalWeb"/>
              <w:rPr>
                <w:color w:val="000000"/>
              </w:rPr>
            </w:pPr>
            <w:r>
              <w:rPr>
                <w:color w:val="000000"/>
              </w:rPr>
              <w:t>Access to Internet (Children)</w:t>
            </w:r>
          </w:p>
        </w:tc>
        <w:tc>
          <w:tcPr>
            <w:tcW w:w="1069" w:type="dxa"/>
          </w:tcPr>
          <w:p w14:paraId="479F16C6" w14:textId="2E03D7B6" w:rsidR="004D6F48" w:rsidRDefault="004D6F48" w:rsidP="00630AB0">
            <w:pPr>
              <w:pStyle w:val="NormalWeb"/>
              <w:rPr>
                <w:color w:val="000000"/>
              </w:rPr>
            </w:pPr>
            <w:r>
              <w:rPr>
                <w:color w:val="000000"/>
              </w:rPr>
              <w:t>Manager</w:t>
            </w:r>
          </w:p>
        </w:tc>
        <w:tc>
          <w:tcPr>
            <w:tcW w:w="3195" w:type="dxa"/>
          </w:tcPr>
          <w:p w14:paraId="3D397755" w14:textId="0201A92B" w:rsidR="004D6F48" w:rsidRDefault="004C6DB3" w:rsidP="00630AB0">
            <w:pPr>
              <w:pStyle w:val="NormalWeb"/>
              <w:rPr>
                <w:color w:val="000000"/>
              </w:rPr>
            </w:pPr>
            <w:r>
              <w:rPr>
                <w:color w:val="000000"/>
              </w:rPr>
              <w:t xml:space="preserve">We follow the guidelines in our </w:t>
            </w:r>
            <w:r w:rsidR="00FB245E">
              <w:rPr>
                <w:color w:val="000000"/>
              </w:rPr>
              <w:t xml:space="preserve">internet and social media </w:t>
            </w:r>
            <w:r>
              <w:rPr>
                <w:color w:val="000000"/>
              </w:rPr>
              <w:t>policy</w:t>
            </w:r>
          </w:p>
        </w:tc>
        <w:tc>
          <w:tcPr>
            <w:tcW w:w="2784" w:type="dxa"/>
          </w:tcPr>
          <w:p w14:paraId="3BB49F70" w14:textId="7A1D0D95" w:rsidR="004D6F48" w:rsidRDefault="004D6F48" w:rsidP="00630AB0">
            <w:pPr>
              <w:pStyle w:val="NormalWeb"/>
              <w:rPr>
                <w:color w:val="000000"/>
              </w:rPr>
            </w:pPr>
          </w:p>
        </w:tc>
      </w:tr>
    </w:tbl>
    <w:p w14:paraId="04B3DF72" w14:textId="77777777" w:rsidR="00076AE0" w:rsidRDefault="00076AE0" w:rsidP="00630AB0">
      <w:pPr>
        <w:pStyle w:val="NormalWeb"/>
        <w:rPr>
          <w:color w:val="000000"/>
        </w:rPr>
      </w:pPr>
    </w:p>
    <w:p w14:paraId="0A73B2FE" w14:textId="70731653" w:rsidR="00630AB0" w:rsidRPr="005B7C6D" w:rsidRDefault="00630AB0" w:rsidP="00630AB0">
      <w:pPr>
        <w:pStyle w:val="NormalWeb"/>
        <w:rPr>
          <w:color w:val="000000"/>
          <w:sz w:val="32"/>
          <w:szCs w:val="32"/>
          <w:u w:val="single"/>
        </w:rPr>
      </w:pPr>
      <w:r w:rsidRPr="005B7C6D">
        <w:rPr>
          <w:color w:val="000000"/>
          <w:sz w:val="32"/>
          <w:szCs w:val="32"/>
          <w:u w:val="single"/>
        </w:rPr>
        <w:lastRenderedPageBreak/>
        <w:t xml:space="preserve">CHILD SAFEGUARDING POLICIES AND PROCEDURES </w:t>
      </w:r>
    </w:p>
    <w:p w14:paraId="73264C69" w14:textId="0C541721" w:rsidR="00630AB0" w:rsidRDefault="00630AB0" w:rsidP="00630AB0">
      <w:pPr>
        <w:pStyle w:val="NormalWeb"/>
        <w:rPr>
          <w:color w:val="000000"/>
        </w:rPr>
      </w:pPr>
      <w:r>
        <w:rPr>
          <w:color w:val="000000"/>
        </w:rPr>
        <w:t>As required by the Children First Act 2015 and Children First National Guidance for Protection and Welfare of Children, 2017 the following safeguarding policies/procedures/measures are in place</w:t>
      </w:r>
      <w:r w:rsidR="005B7C6D">
        <w:rPr>
          <w:color w:val="000000"/>
        </w:rPr>
        <w:t>:</w:t>
      </w:r>
      <w:r>
        <w:rPr>
          <w:color w:val="000000"/>
        </w:rPr>
        <w:t xml:space="preserve"> </w:t>
      </w:r>
    </w:p>
    <w:p w14:paraId="1F4E4B3D" w14:textId="77777777" w:rsidR="00630AB0" w:rsidRDefault="00630AB0" w:rsidP="00630AB0">
      <w:pPr>
        <w:pStyle w:val="NormalWeb"/>
        <w:rPr>
          <w:color w:val="000000"/>
        </w:rPr>
      </w:pPr>
      <w:r>
        <w:rPr>
          <w:color w:val="000000"/>
        </w:rPr>
        <w:t xml:space="preserve">· Procedure to maintain a list of mandated persons under the Children First Act, 2015 </w:t>
      </w:r>
    </w:p>
    <w:p w14:paraId="19A916A3" w14:textId="77777777" w:rsidR="00630AB0" w:rsidRDefault="00630AB0" w:rsidP="00630AB0">
      <w:pPr>
        <w:pStyle w:val="NormalWeb"/>
        <w:rPr>
          <w:color w:val="000000"/>
        </w:rPr>
      </w:pPr>
      <w:r>
        <w:rPr>
          <w:color w:val="000000"/>
        </w:rPr>
        <w:t xml:space="preserve">· A Relevant Person has been appointed </w:t>
      </w:r>
    </w:p>
    <w:p w14:paraId="06D63CE4" w14:textId="77777777" w:rsidR="00630AB0" w:rsidRDefault="00630AB0" w:rsidP="00630AB0">
      <w:pPr>
        <w:pStyle w:val="NormalWeb"/>
        <w:rPr>
          <w:color w:val="000000"/>
        </w:rPr>
      </w:pPr>
      <w:r>
        <w:rPr>
          <w:color w:val="000000"/>
        </w:rPr>
        <w:t xml:space="preserve">· A Designated Liaison Person and Deputy have been appointed </w:t>
      </w:r>
    </w:p>
    <w:p w14:paraId="63EAA9DA" w14:textId="77777777" w:rsidR="00630AB0" w:rsidRDefault="00630AB0" w:rsidP="00630AB0">
      <w:pPr>
        <w:pStyle w:val="NormalWeb"/>
        <w:rPr>
          <w:color w:val="000000"/>
        </w:rPr>
      </w:pPr>
      <w:r>
        <w:rPr>
          <w:color w:val="000000"/>
        </w:rPr>
        <w:t xml:space="preserve">· Child Protection and Welfare Reporting Procedures </w:t>
      </w:r>
    </w:p>
    <w:p w14:paraId="3C8304C9" w14:textId="77777777" w:rsidR="00630AB0" w:rsidRDefault="00630AB0" w:rsidP="00630AB0">
      <w:pPr>
        <w:pStyle w:val="NormalWeb"/>
        <w:rPr>
          <w:color w:val="000000"/>
        </w:rPr>
      </w:pPr>
      <w:r>
        <w:rPr>
          <w:color w:val="000000"/>
        </w:rPr>
        <w:t xml:space="preserve">· Confidentiality Policy </w:t>
      </w:r>
    </w:p>
    <w:p w14:paraId="095B5EC7" w14:textId="77777777" w:rsidR="00630AB0" w:rsidRDefault="00630AB0" w:rsidP="00630AB0">
      <w:pPr>
        <w:pStyle w:val="NormalWeb"/>
        <w:rPr>
          <w:color w:val="000000"/>
        </w:rPr>
      </w:pPr>
      <w:r>
        <w:rPr>
          <w:color w:val="000000"/>
        </w:rPr>
        <w:t xml:space="preserve">· Policy for Dealing with Allegations of Abuse or Neglect Against Employees </w:t>
      </w:r>
    </w:p>
    <w:p w14:paraId="114F9DE9" w14:textId="77777777" w:rsidR="00630AB0" w:rsidRDefault="00630AB0" w:rsidP="00630AB0">
      <w:pPr>
        <w:pStyle w:val="NormalWeb"/>
        <w:rPr>
          <w:color w:val="000000"/>
        </w:rPr>
      </w:pPr>
      <w:r>
        <w:rPr>
          <w:color w:val="000000"/>
        </w:rPr>
        <w:t xml:space="preserve">· Procedure for Managing Child Protection Records </w:t>
      </w:r>
    </w:p>
    <w:p w14:paraId="3669AE2A" w14:textId="77777777" w:rsidR="00630AB0" w:rsidRDefault="00630AB0" w:rsidP="00630AB0">
      <w:pPr>
        <w:pStyle w:val="NormalWeb"/>
        <w:rPr>
          <w:color w:val="000000"/>
        </w:rPr>
      </w:pPr>
      <w:r>
        <w:rPr>
          <w:color w:val="000000"/>
        </w:rPr>
        <w:t xml:space="preserve">· Recruitment Policy </w:t>
      </w:r>
    </w:p>
    <w:p w14:paraId="0F4B55C8" w14:textId="77777777" w:rsidR="00630AB0" w:rsidRDefault="00630AB0" w:rsidP="00630AB0">
      <w:pPr>
        <w:pStyle w:val="NormalWeb"/>
        <w:rPr>
          <w:color w:val="000000"/>
        </w:rPr>
      </w:pPr>
      <w:r>
        <w:rPr>
          <w:color w:val="000000"/>
        </w:rPr>
        <w:t xml:space="preserve">· Garda Vetting Policy </w:t>
      </w:r>
    </w:p>
    <w:p w14:paraId="582688EF" w14:textId="77777777" w:rsidR="00630AB0" w:rsidRDefault="00630AB0" w:rsidP="00630AB0">
      <w:pPr>
        <w:pStyle w:val="NormalWeb"/>
        <w:rPr>
          <w:color w:val="000000"/>
        </w:rPr>
      </w:pPr>
      <w:r>
        <w:rPr>
          <w:color w:val="000000"/>
        </w:rPr>
        <w:t xml:space="preserve">· Code of Behaviour for Working with Children </w:t>
      </w:r>
    </w:p>
    <w:p w14:paraId="59602A44" w14:textId="77777777" w:rsidR="00630AB0" w:rsidRDefault="00630AB0" w:rsidP="00630AB0">
      <w:pPr>
        <w:pStyle w:val="NormalWeb"/>
        <w:rPr>
          <w:color w:val="000000"/>
        </w:rPr>
      </w:pPr>
      <w:r>
        <w:rPr>
          <w:color w:val="000000"/>
        </w:rPr>
        <w:t xml:space="preserve">· Induction Policy (which includes procedures to inform new staff about the Child Safeguarding Statement and accompanying safeguarding policies and procedures) </w:t>
      </w:r>
    </w:p>
    <w:p w14:paraId="59424CB1" w14:textId="77777777" w:rsidR="00630AB0" w:rsidRDefault="00630AB0" w:rsidP="00630AB0">
      <w:pPr>
        <w:pStyle w:val="NormalWeb"/>
        <w:rPr>
          <w:color w:val="000000"/>
        </w:rPr>
      </w:pPr>
      <w:r>
        <w:rPr>
          <w:color w:val="000000"/>
        </w:rPr>
        <w:t xml:space="preserve">· All staff have completed the </w:t>
      </w:r>
      <w:proofErr w:type="spellStart"/>
      <w:r>
        <w:rPr>
          <w:color w:val="000000"/>
        </w:rPr>
        <w:t>Tusla</w:t>
      </w:r>
      <w:proofErr w:type="spellEnd"/>
      <w:r>
        <w:rPr>
          <w:color w:val="000000"/>
        </w:rPr>
        <w:t xml:space="preserve"> eLearning module – Introduction to Children First and relevant staff have attended Always Children First Child Protection Training. </w:t>
      </w:r>
    </w:p>
    <w:p w14:paraId="5F8501E8" w14:textId="77777777" w:rsidR="00630AB0" w:rsidRDefault="00630AB0" w:rsidP="00630AB0">
      <w:pPr>
        <w:pStyle w:val="NormalWeb"/>
        <w:rPr>
          <w:color w:val="000000"/>
        </w:rPr>
      </w:pPr>
      <w:r>
        <w:rPr>
          <w:color w:val="000000"/>
        </w:rPr>
        <w:t xml:space="preserve">· Staff have access to regular Supervision and Support in line with the service policy. </w:t>
      </w:r>
    </w:p>
    <w:p w14:paraId="0CA718CC" w14:textId="77777777" w:rsidR="00630AB0" w:rsidRDefault="00630AB0" w:rsidP="00630AB0">
      <w:pPr>
        <w:pStyle w:val="NormalWeb"/>
        <w:rPr>
          <w:color w:val="000000"/>
        </w:rPr>
      </w:pPr>
      <w:r>
        <w:rPr>
          <w:color w:val="000000"/>
        </w:rPr>
        <w:t xml:space="preserve">· Complaints Policy </w:t>
      </w:r>
    </w:p>
    <w:p w14:paraId="016EF2BA" w14:textId="77777777" w:rsidR="00630AB0" w:rsidRDefault="00630AB0" w:rsidP="00630AB0">
      <w:pPr>
        <w:pStyle w:val="NormalWeb"/>
        <w:rPr>
          <w:color w:val="000000"/>
        </w:rPr>
      </w:pPr>
      <w:r>
        <w:rPr>
          <w:color w:val="000000"/>
        </w:rPr>
        <w:t xml:space="preserve">· Policy for Managing Outings </w:t>
      </w:r>
    </w:p>
    <w:p w14:paraId="186267EB" w14:textId="74E6DE75" w:rsidR="00630AB0" w:rsidRDefault="00630AB0" w:rsidP="00630AB0">
      <w:pPr>
        <w:pStyle w:val="NormalWeb"/>
        <w:rPr>
          <w:color w:val="000000"/>
        </w:rPr>
      </w:pPr>
      <w:r>
        <w:rPr>
          <w:color w:val="000000"/>
        </w:rPr>
        <w:t xml:space="preserve">· Policy for Managing Accidents and Incidents </w:t>
      </w:r>
    </w:p>
    <w:p w14:paraId="57F1124F" w14:textId="0D48CA02" w:rsidR="003E4C6A" w:rsidRDefault="003E4C6A" w:rsidP="00630AB0">
      <w:pPr>
        <w:pStyle w:val="NormalWeb"/>
        <w:rPr>
          <w:color w:val="000000"/>
        </w:rPr>
      </w:pPr>
      <w:r>
        <w:rPr>
          <w:color w:val="000000"/>
        </w:rPr>
        <w:lastRenderedPageBreak/>
        <w:t xml:space="preserve"> . Social Media Management Policy</w:t>
      </w:r>
    </w:p>
    <w:p w14:paraId="0F2DCB8B" w14:textId="77777777" w:rsidR="008E658B" w:rsidRDefault="008E658B" w:rsidP="00630AB0">
      <w:pPr>
        <w:pStyle w:val="NormalWeb"/>
        <w:rPr>
          <w:color w:val="000000"/>
          <w:sz w:val="32"/>
          <w:szCs w:val="32"/>
          <w:u w:val="single"/>
        </w:rPr>
      </w:pPr>
    </w:p>
    <w:p w14:paraId="4257EFCE" w14:textId="4D7EA932" w:rsidR="00630AB0" w:rsidRPr="0020796A" w:rsidRDefault="00630AB0" w:rsidP="00630AB0">
      <w:pPr>
        <w:pStyle w:val="NormalWeb"/>
        <w:rPr>
          <w:color w:val="000000"/>
          <w:sz w:val="32"/>
          <w:szCs w:val="32"/>
          <w:u w:val="single"/>
        </w:rPr>
      </w:pPr>
      <w:r w:rsidRPr="0020796A">
        <w:rPr>
          <w:color w:val="000000"/>
          <w:sz w:val="32"/>
          <w:szCs w:val="32"/>
          <w:u w:val="single"/>
        </w:rPr>
        <w:t xml:space="preserve">IMPLEMENTATION AND REVIEW </w:t>
      </w:r>
    </w:p>
    <w:p w14:paraId="4297799E" w14:textId="77777777" w:rsidR="00630AB0" w:rsidRDefault="00630AB0" w:rsidP="00630AB0">
      <w:pPr>
        <w:pStyle w:val="NormalWeb"/>
        <w:rPr>
          <w:color w:val="000000"/>
        </w:rPr>
      </w:pPr>
      <w:r>
        <w:rPr>
          <w:color w:val="000000"/>
        </w:rPr>
        <w:t xml:space="preserve">· We recognise that implementation is an ongoing process. Our service is committed to the implementation of this Child Safeguarding Statement and the accompanying child safeguarding policies and procedures that support our intention to keep children safe from harm while availing of our service. </w:t>
      </w:r>
    </w:p>
    <w:p w14:paraId="48217CB0" w14:textId="77777777" w:rsidR="00630AB0" w:rsidRDefault="00630AB0" w:rsidP="00630AB0">
      <w:pPr>
        <w:pStyle w:val="NormalWeb"/>
        <w:rPr>
          <w:color w:val="000000"/>
        </w:rPr>
      </w:pPr>
      <w:r>
        <w:rPr>
          <w:color w:val="000000"/>
        </w:rPr>
        <w:t xml:space="preserve">· This Statement will be reviewed every 2 years or as soon as practicable after there has been a material change in any matter to which the statement refers. </w:t>
      </w:r>
    </w:p>
    <w:p w14:paraId="47B9410E" w14:textId="13CB6819" w:rsidR="00630AB0" w:rsidRDefault="00630AB0" w:rsidP="00630AB0">
      <w:pPr>
        <w:pStyle w:val="NormalWeb"/>
        <w:rPr>
          <w:color w:val="000000"/>
        </w:rPr>
      </w:pPr>
      <w:r>
        <w:rPr>
          <w:color w:val="000000"/>
        </w:rPr>
        <w:t xml:space="preserve">· This statement has been published on the service website and is displayed in the service. It has been provided to all staff, volunteers and any other persons involved with the service. It is readily accessible to parents and guardians on request. A copy of this Statement will be made available to </w:t>
      </w:r>
      <w:proofErr w:type="spellStart"/>
      <w:r>
        <w:rPr>
          <w:color w:val="000000"/>
        </w:rPr>
        <w:t>Tusla</w:t>
      </w:r>
      <w:proofErr w:type="spellEnd"/>
      <w:r>
        <w:rPr>
          <w:color w:val="000000"/>
        </w:rPr>
        <w:t xml:space="preserve"> if requested. </w:t>
      </w:r>
    </w:p>
    <w:p w14:paraId="7D653CCD" w14:textId="2FDA8DBE" w:rsidR="0020796A" w:rsidRDefault="0020796A" w:rsidP="00630AB0">
      <w:pPr>
        <w:pStyle w:val="NormalWeb"/>
        <w:rPr>
          <w:color w:val="000000"/>
        </w:rPr>
      </w:pPr>
    </w:p>
    <w:p w14:paraId="02C1E3AB" w14:textId="77777777" w:rsidR="0020796A" w:rsidRDefault="0020796A" w:rsidP="00630AB0">
      <w:pPr>
        <w:pStyle w:val="NormalWeb"/>
        <w:rPr>
          <w:color w:val="000000"/>
        </w:rPr>
      </w:pPr>
    </w:p>
    <w:p w14:paraId="29019D1D" w14:textId="411312F7" w:rsidR="00630AB0" w:rsidRDefault="00630AB0" w:rsidP="00630AB0">
      <w:pPr>
        <w:pStyle w:val="NormalWeb"/>
        <w:rPr>
          <w:color w:val="000000"/>
        </w:rPr>
      </w:pPr>
      <w:r>
        <w:rPr>
          <w:color w:val="000000"/>
        </w:rPr>
        <w:t>Signed: ____</w:t>
      </w:r>
      <w:r w:rsidR="0020796A">
        <w:rPr>
          <w:color w:val="000000"/>
        </w:rPr>
        <w:t xml:space="preserve">___________________________     </w:t>
      </w:r>
      <w:r>
        <w:rPr>
          <w:color w:val="000000"/>
        </w:rPr>
        <w:t>Date: ________________</w:t>
      </w:r>
      <w:r w:rsidR="0020796A">
        <w:rPr>
          <w:color w:val="000000"/>
        </w:rPr>
        <w:t>____</w:t>
      </w:r>
      <w:r>
        <w:rPr>
          <w:color w:val="000000"/>
        </w:rPr>
        <w:t xml:space="preserve">_ </w:t>
      </w:r>
    </w:p>
    <w:p w14:paraId="3DF53202" w14:textId="77777777" w:rsidR="00630AB0" w:rsidRDefault="00630AB0" w:rsidP="00630AB0">
      <w:pPr>
        <w:pStyle w:val="NormalWeb"/>
        <w:rPr>
          <w:color w:val="000000"/>
        </w:rPr>
      </w:pPr>
      <w:r>
        <w:rPr>
          <w:color w:val="000000"/>
        </w:rPr>
        <w:t xml:space="preserve">Service Provider’s name and contact details: </w:t>
      </w:r>
    </w:p>
    <w:p w14:paraId="028C53B7" w14:textId="2C41904C" w:rsidR="00630AB0" w:rsidRDefault="00630AB0" w:rsidP="00630AB0">
      <w:pPr>
        <w:pStyle w:val="NormalWeb"/>
        <w:rPr>
          <w:color w:val="000000"/>
        </w:rPr>
      </w:pPr>
      <w:r>
        <w:rPr>
          <w:color w:val="000000"/>
        </w:rPr>
        <w:t>For further information on this Statement, contac</w:t>
      </w:r>
      <w:r w:rsidR="0020796A">
        <w:rPr>
          <w:color w:val="000000"/>
        </w:rPr>
        <w:t xml:space="preserve">t:  Caroline </w:t>
      </w:r>
      <w:proofErr w:type="spellStart"/>
      <w:r w:rsidR="0020796A">
        <w:rPr>
          <w:color w:val="000000"/>
        </w:rPr>
        <w:t>Hosey</w:t>
      </w:r>
      <w:proofErr w:type="spellEnd"/>
      <w:r w:rsidR="0020796A">
        <w:rPr>
          <w:color w:val="000000"/>
        </w:rPr>
        <w:t xml:space="preserve"> 086-8181115</w:t>
      </w:r>
    </w:p>
    <w:sectPr w:rsidR="00630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DC1"/>
    <w:multiLevelType w:val="hybridMultilevel"/>
    <w:tmpl w:val="29B6A0A8"/>
    <w:lvl w:ilvl="0" w:tplc="043CBD9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B830FD"/>
    <w:multiLevelType w:val="hybridMultilevel"/>
    <w:tmpl w:val="D884BFA4"/>
    <w:lvl w:ilvl="0" w:tplc="BD062CD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703088"/>
    <w:multiLevelType w:val="hybridMultilevel"/>
    <w:tmpl w:val="3DFC744C"/>
    <w:lvl w:ilvl="0" w:tplc="BD062CD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B0"/>
    <w:rsid w:val="00076AE0"/>
    <w:rsid w:val="00175E13"/>
    <w:rsid w:val="0020796A"/>
    <w:rsid w:val="00377D2D"/>
    <w:rsid w:val="00393A6F"/>
    <w:rsid w:val="003E4C6A"/>
    <w:rsid w:val="00442F6F"/>
    <w:rsid w:val="00482FFA"/>
    <w:rsid w:val="004C6DB3"/>
    <w:rsid w:val="004D6F48"/>
    <w:rsid w:val="0056668A"/>
    <w:rsid w:val="005B7C6D"/>
    <w:rsid w:val="005F339B"/>
    <w:rsid w:val="00630AB0"/>
    <w:rsid w:val="008C4721"/>
    <w:rsid w:val="008E658B"/>
    <w:rsid w:val="009334D0"/>
    <w:rsid w:val="009E3586"/>
    <w:rsid w:val="009F7D87"/>
    <w:rsid w:val="00AB4B28"/>
    <w:rsid w:val="00C91819"/>
    <w:rsid w:val="00EA3633"/>
    <w:rsid w:val="00F36E69"/>
    <w:rsid w:val="00FB24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69EF"/>
  <w15:chartTrackingRefBased/>
  <w15:docId w15:val="{BC515728-CEF9-4956-B704-7710F316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AB0"/>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07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7137-A930-4414-AD18-88E116CB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Hosey</dc:creator>
  <cp:keywords/>
  <dc:description/>
  <cp:lastModifiedBy>Eoin Kenny</cp:lastModifiedBy>
  <cp:revision>2</cp:revision>
  <cp:lastPrinted>2018-02-25T11:23:00Z</cp:lastPrinted>
  <dcterms:created xsi:type="dcterms:W3CDTF">2019-11-06T13:54:00Z</dcterms:created>
  <dcterms:modified xsi:type="dcterms:W3CDTF">2019-11-06T13:54:00Z</dcterms:modified>
</cp:coreProperties>
</file>